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19"/>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2"/>
      </w:tblGrid>
      <w:tr w:rsidR="0018643E" w14:paraId="53F23082" w14:textId="77777777" w:rsidTr="00F62153">
        <w:trPr>
          <w:trHeight w:val="2870"/>
        </w:trPr>
        <w:tc>
          <w:tcPr>
            <w:tcW w:w="14632" w:type="dxa"/>
          </w:tcPr>
          <w:p w14:paraId="5B51181B" w14:textId="15D46A51" w:rsidR="0018643E" w:rsidRDefault="0018643E" w:rsidP="00F62153">
            <w:pPr>
              <w:rPr>
                <w:sz w:val="24"/>
                <w:szCs w:val="24"/>
              </w:rPr>
            </w:pPr>
            <w:r w:rsidRPr="009E34C1">
              <w:rPr>
                <w:b/>
                <w:bCs/>
                <w:sz w:val="24"/>
                <w:szCs w:val="24"/>
              </w:rPr>
              <w:t xml:space="preserve">Lesson Title: </w:t>
            </w:r>
            <w:r>
              <w:rPr>
                <w:sz w:val="24"/>
                <w:szCs w:val="24"/>
              </w:rPr>
              <w:t>Child’s Worl</w:t>
            </w:r>
            <w:r w:rsidR="00924F8D">
              <w:rPr>
                <w:sz w:val="24"/>
                <w:szCs w:val="24"/>
              </w:rPr>
              <w:t>d</w:t>
            </w:r>
            <w:r>
              <w:rPr>
                <w:sz w:val="24"/>
                <w:szCs w:val="24"/>
              </w:rPr>
              <w:t xml:space="preserve">                                      </w:t>
            </w:r>
            <w:r w:rsidRPr="009E34C1">
              <w:rPr>
                <w:b/>
                <w:bCs/>
                <w:sz w:val="24"/>
                <w:szCs w:val="24"/>
              </w:rPr>
              <w:t xml:space="preserve">Grade Level: </w:t>
            </w:r>
            <w:r>
              <w:rPr>
                <w:sz w:val="24"/>
                <w:szCs w:val="24"/>
              </w:rPr>
              <w:t xml:space="preserve">1-5                                                                             </w:t>
            </w:r>
            <w:r w:rsidRPr="0005404B">
              <w:rPr>
                <w:b/>
                <w:bCs/>
                <w:sz w:val="24"/>
                <w:szCs w:val="24"/>
              </w:rPr>
              <w:t>Time:</w:t>
            </w:r>
            <w:r>
              <w:rPr>
                <w:sz w:val="24"/>
                <w:szCs w:val="24"/>
              </w:rPr>
              <w:t xml:space="preserve"> Approx. 45 minutes</w:t>
            </w:r>
            <w:r w:rsidRPr="009E34C1">
              <w:rPr>
                <w:b/>
                <w:bCs/>
                <w:sz w:val="24"/>
                <w:szCs w:val="24"/>
              </w:rPr>
              <w:br/>
              <w:t xml:space="preserve">                                                                         </w:t>
            </w:r>
            <w:r w:rsidRPr="009E34C1">
              <w:rPr>
                <w:b/>
                <w:bCs/>
                <w:sz w:val="24"/>
                <w:szCs w:val="24"/>
              </w:rPr>
              <w:br/>
              <w:t xml:space="preserve">Standards: </w:t>
            </w:r>
            <w:r>
              <w:rPr>
                <w:sz w:val="24"/>
                <w:szCs w:val="24"/>
              </w:rPr>
              <w:t>Societies are shaped by beliefs</w:t>
            </w:r>
          </w:p>
          <w:p w14:paraId="511697F4" w14:textId="77777777" w:rsidR="0018643E" w:rsidRDefault="0018643E" w:rsidP="00F62153">
            <w:pPr>
              <w:rPr>
                <w:sz w:val="24"/>
                <w:szCs w:val="24"/>
              </w:rPr>
            </w:pPr>
            <w:r>
              <w:rPr>
                <w:sz w:val="24"/>
                <w:szCs w:val="24"/>
              </w:rPr>
              <w:t xml:space="preserve">                     Societies experience continuity &amp; change over time</w:t>
            </w:r>
          </w:p>
          <w:p w14:paraId="6AD044CE" w14:textId="77777777" w:rsidR="0018643E" w:rsidRDefault="0018643E" w:rsidP="00F62153">
            <w:pPr>
              <w:rPr>
                <w:sz w:val="24"/>
                <w:szCs w:val="24"/>
              </w:rPr>
            </w:pPr>
            <w:r>
              <w:rPr>
                <w:sz w:val="24"/>
                <w:szCs w:val="24"/>
              </w:rPr>
              <w:t xml:space="preserve">                     Relationships between people, places, ideas, and environments are dynamic</w:t>
            </w:r>
          </w:p>
          <w:p w14:paraId="52EC7285" w14:textId="77777777" w:rsidR="0018643E" w:rsidRPr="009E34C1" w:rsidRDefault="0018643E" w:rsidP="00F62153">
            <w:pPr>
              <w:rPr>
                <w:sz w:val="24"/>
                <w:szCs w:val="24"/>
              </w:rPr>
            </w:pPr>
            <w:r w:rsidRPr="009E34C1">
              <w:rPr>
                <w:b/>
                <w:bCs/>
                <w:sz w:val="24"/>
                <w:szCs w:val="24"/>
              </w:rPr>
              <w:t xml:space="preserve">Marzano Taxonomy Levels: </w:t>
            </w:r>
            <w:r w:rsidRPr="009E34C1">
              <w:rPr>
                <w:sz w:val="24"/>
                <w:szCs w:val="24"/>
              </w:rPr>
              <w:t>Retrieval (</w:t>
            </w:r>
            <w:r>
              <w:rPr>
                <w:sz w:val="24"/>
                <w:szCs w:val="24"/>
              </w:rPr>
              <w:t>recognizing, recalling</w:t>
            </w:r>
            <w:r w:rsidRPr="009E34C1">
              <w:rPr>
                <w:sz w:val="24"/>
                <w:szCs w:val="24"/>
              </w:rPr>
              <w:t>), Comprehension (</w:t>
            </w:r>
            <w:r>
              <w:rPr>
                <w:sz w:val="24"/>
                <w:szCs w:val="24"/>
              </w:rPr>
              <w:t xml:space="preserve">integrating, </w:t>
            </w:r>
            <w:r w:rsidRPr="009E34C1">
              <w:rPr>
                <w:sz w:val="24"/>
                <w:szCs w:val="24"/>
              </w:rPr>
              <w:t xml:space="preserve">symbolizing), </w:t>
            </w:r>
            <w:r>
              <w:rPr>
                <w:sz w:val="24"/>
                <w:szCs w:val="24"/>
              </w:rPr>
              <w:t xml:space="preserve">Analysis (matching, classifying, generalizing), Knowledge </w:t>
            </w:r>
            <w:r w:rsidRPr="009E34C1">
              <w:rPr>
                <w:sz w:val="24"/>
                <w:szCs w:val="24"/>
              </w:rPr>
              <w:t>Utilization (</w:t>
            </w:r>
            <w:r>
              <w:rPr>
                <w:sz w:val="24"/>
                <w:szCs w:val="24"/>
              </w:rPr>
              <w:t>investigating</w:t>
            </w:r>
            <w:r w:rsidRPr="009E34C1">
              <w:rPr>
                <w:sz w:val="24"/>
                <w:szCs w:val="24"/>
              </w:rPr>
              <w:t>)</w:t>
            </w:r>
          </w:p>
        </w:tc>
      </w:tr>
    </w:tbl>
    <w:tbl>
      <w:tblPr>
        <w:tblStyle w:val="TableGrid"/>
        <w:tblW w:w="14634" w:type="dxa"/>
        <w:tblInd w:w="-845" w:type="dxa"/>
        <w:tblLook w:val="04A0" w:firstRow="1" w:lastRow="0" w:firstColumn="1" w:lastColumn="0" w:noHBand="0" w:noVBand="1"/>
      </w:tblPr>
      <w:tblGrid>
        <w:gridCol w:w="3658"/>
        <w:gridCol w:w="3658"/>
        <w:gridCol w:w="3659"/>
        <w:gridCol w:w="3659"/>
      </w:tblGrid>
      <w:tr w:rsidR="0018643E" w14:paraId="185D9EA1" w14:textId="77777777" w:rsidTr="00F62153">
        <w:trPr>
          <w:trHeight w:val="7298"/>
        </w:trPr>
        <w:tc>
          <w:tcPr>
            <w:tcW w:w="3658" w:type="dxa"/>
          </w:tcPr>
          <w:p w14:paraId="0D3BBD0D" w14:textId="77777777" w:rsidR="0018643E" w:rsidRPr="00A97D84" w:rsidRDefault="0018643E" w:rsidP="00F62153">
            <w:pPr>
              <w:rPr>
                <w:b/>
                <w:bCs/>
                <w:sz w:val="24"/>
                <w:szCs w:val="24"/>
                <w:u w:val="single"/>
              </w:rPr>
            </w:pPr>
            <w:r w:rsidRPr="00C42B48">
              <w:rPr>
                <w:b/>
                <w:bCs/>
                <w:sz w:val="24"/>
                <w:szCs w:val="24"/>
                <w:u w:val="single"/>
              </w:rPr>
              <w:t>Content Objective</w:t>
            </w:r>
            <w:r w:rsidRPr="00A97D84">
              <w:rPr>
                <w:b/>
                <w:bCs/>
                <w:sz w:val="24"/>
                <w:szCs w:val="24"/>
                <w:u w:val="single"/>
              </w:rPr>
              <w:t>:</w:t>
            </w:r>
          </w:p>
          <w:p w14:paraId="47D05CAF" w14:textId="77777777" w:rsidR="0018643E" w:rsidRPr="00C42B48" w:rsidRDefault="0018643E" w:rsidP="00F62153">
            <w:pPr>
              <w:rPr>
                <w:b/>
                <w:bCs/>
                <w:sz w:val="24"/>
                <w:szCs w:val="24"/>
              </w:rPr>
            </w:pPr>
          </w:p>
          <w:p w14:paraId="1F8091EC" w14:textId="072E37B8" w:rsidR="0018643E" w:rsidRDefault="0018643E" w:rsidP="00F62153">
            <w:pPr>
              <w:rPr>
                <w:sz w:val="24"/>
                <w:szCs w:val="24"/>
              </w:rPr>
            </w:pPr>
            <w:r w:rsidRPr="00C42B48">
              <w:rPr>
                <w:b/>
                <w:bCs/>
                <w:sz w:val="24"/>
                <w:szCs w:val="24"/>
              </w:rPr>
              <w:t>(What):</w:t>
            </w:r>
            <w:r w:rsidRPr="00C42B48">
              <w:rPr>
                <w:sz w:val="24"/>
                <w:szCs w:val="24"/>
              </w:rPr>
              <w:t xml:space="preserve"> Students will be able to </w:t>
            </w:r>
            <w:r>
              <w:rPr>
                <w:sz w:val="24"/>
                <w:szCs w:val="24"/>
              </w:rPr>
              <w:t>respond</w:t>
            </w:r>
            <w:r w:rsidRPr="00C42B48">
              <w:rPr>
                <w:sz w:val="24"/>
                <w:szCs w:val="24"/>
              </w:rPr>
              <w:t xml:space="preserve"> </w:t>
            </w:r>
            <w:r>
              <w:rPr>
                <w:sz w:val="24"/>
                <w:szCs w:val="24"/>
              </w:rPr>
              <w:t xml:space="preserve">about </w:t>
            </w:r>
            <w:r w:rsidR="005E48E7">
              <w:rPr>
                <w:sz w:val="24"/>
                <w:szCs w:val="24"/>
              </w:rPr>
              <w:t>how children in Sed</w:t>
            </w:r>
            <w:r w:rsidR="00E33AB0">
              <w:rPr>
                <w:sz w:val="24"/>
                <w:szCs w:val="24"/>
              </w:rPr>
              <w:t xml:space="preserve">gwick County lived </w:t>
            </w:r>
            <w:r w:rsidR="00701951">
              <w:rPr>
                <w:sz w:val="24"/>
                <w:szCs w:val="24"/>
              </w:rPr>
              <w:t xml:space="preserve">and played </w:t>
            </w:r>
            <w:r w:rsidR="00E33AB0">
              <w:rPr>
                <w:sz w:val="24"/>
                <w:szCs w:val="24"/>
              </w:rPr>
              <w:t xml:space="preserve">over 100 years </w:t>
            </w:r>
            <w:r w:rsidR="00537D33">
              <w:rPr>
                <w:sz w:val="24"/>
                <w:szCs w:val="24"/>
              </w:rPr>
              <w:t xml:space="preserve">ago. They will </w:t>
            </w:r>
            <w:proofErr w:type="gramStart"/>
            <w:r w:rsidR="0088121E">
              <w:rPr>
                <w:sz w:val="24"/>
                <w:szCs w:val="24"/>
              </w:rPr>
              <w:t>compare and contrast</w:t>
            </w:r>
            <w:proofErr w:type="gramEnd"/>
            <w:r w:rsidR="0088121E">
              <w:rPr>
                <w:sz w:val="24"/>
                <w:szCs w:val="24"/>
              </w:rPr>
              <w:t xml:space="preserve"> with how children live and play today.</w:t>
            </w:r>
            <w:r>
              <w:rPr>
                <w:sz w:val="24"/>
                <w:szCs w:val="24"/>
              </w:rPr>
              <w:t xml:space="preserve"> </w:t>
            </w:r>
          </w:p>
          <w:p w14:paraId="226AD73D" w14:textId="77777777" w:rsidR="0018643E" w:rsidRPr="00C42B48" w:rsidRDefault="0018643E" w:rsidP="00F62153">
            <w:pPr>
              <w:rPr>
                <w:sz w:val="24"/>
                <w:szCs w:val="24"/>
              </w:rPr>
            </w:pPr>
          </w:p>
          <w:p w14:paraId="77D00417" w14:textId="77777777" w:rsidR="0018643E" w:rsidRPr="00C42B48" w:rsidRDefault="0018643E" w:rsidP="00F62153">
            <w:pPr>
              <w:rPr>
                <w:sz w:val="24"/>
                <w:szCs w:val="24"/>
              </w:rPr>
            </w:pPr>
            <w:r w:rsidRPr="00C42B48">
              <w:rPr>
                <w:b/>
                <w:bCs/>
                <w:sz w:val="24"/>
                <w:szCs w:val="24"/>
              </w:rPr>
              <w:t>Literacy Objective</w:t>
            </w:r>
          </w:p>
          <w:p w14:paraId="0239EAC2" w14:textId="77777777" w:rsidR="0018643E" w:rsidRPr="00C42B48" w:rsidRDefault="0018643E" w:rsidP="00F62153">
            <w:pPr>
              <w:rPr>
                <w:sz w:val="24"/>
                <w:szCs w:val="24"/>
              </w:rPr>
            </w:pPr>
            <w:r w:rsidRPr="00C42B48">
              <w:rPr>
                <w:b/>
                <w:bCs/>
                <w:sz w:val="24"/>
                <w:szCs w:val="24"/>
              </w:rPr>
              <w:t xml:space="preserve">(How): </w:t>
            </w:r>
            <w:r w:rsidRPr="00C42B48">
              <w:rPr>
                <w:sz w:val="24"/>
                <w:szCs w:val="24"/>
              </w:rPr>
              <w:t>Listening</w:t>
            </w:r>
          </w:p>
          <w:p w14:paraId="02EFC675" w14:textId="77777777" w:rsidR="0018643E" w:rsidRPr="00C42B48" w:rsidRDefault="0018643E" w:rsidP="00F62153">
            <w:pPr>
              <w:rPr>
                <w:sz w:val="24"/>
                <w:szCs w:val="24"/>
              </w:rPr>
            </w:pPr>
            <w:r w:rsidRPr="00C42B48">
              <w:rPr>
                <w:b/>
                <w:bCs/>
                <w:sz w:val="24"/>
                <w:szCs w:val="24"/>
              </w:rPr>
              <w:t xml:space="preserve">              </w:t>
            </w:r>
            <w:r w:rsidRPr="00C42B48">
              <w:rPr>
                <w:sz w:val="24"/>
                <w:szCs w:val="24"/>
              </w:rPr>
              <w:t>Viewing</w:t>
            </w:r>
          </w:p>
          <w:p w14:paraId="439D2FE7" w14:textId="77777777" w:rsidR="0018643E" w:rsidRPr="00C42B48" w:rsidRDefault="0018643E" w:rsidP="00F62153">
            <w:pPr>
              <w:rPr>
                <w:sz w:val="24"/>
                <w:szCs w:val="24"/>
              </w:rPr>
            </w:pPr>
            <w:r w:rsidRPr="00C42B48">
              <w:rPr>
                <w:sz w:val="24"/>
                <w:szCs w:val="24"/>
              </w:rPr>
              <w:t xml:space="preserve">              Responding</w:t>
            </w:r>
          </w:p>
          <w:p w14:paraId="004380A4" w14:textId="77777777" w:rsidR="0018643E" w:rsidRDefault="0018643E" w:rsidP="00F62153"/>
        </w:tc>
        <w:tc>
          <w:tcPr>
            <w:tcW w:w="3658" w:type="dxa"/>
          </w:tcPr>
          <w:p w14:paraId="57D73D49" w14:textId="23C9B27E" w:rsidR="0084009D" w:rsidRDefault="0018643E" w:rsidP="00F62153">
            <w:pPr>
              <w:rPr>
                <w:b/>
                <w:bCs/>
                <w:sz w:val="24"/>
                <w:szCs w:val="24"/>
              </w:rPr>
            </w:pPr>
            <w:r w:rsidRPr="00C42B48">
              <w:rPr>
                <w:b/>
                <w:bCs/>
                <w:sz w:val="24"/>
                <w:szCs w:val="24"/>
                <w:u w:val="single"/>
              </w:rPr>
              <w:t>Opening:</w:t>
            </w:r>
            <w:r w:rsidRPr="00C42B48">
              <w:rPr>
                <w:b/>
                <w:bCs/>
                <w:sz w:val="24"/>
                <w:szCs w:val="24"/>
              </w:rPr>
              <w:t xml:space="preserve"> </w:t>
            </w:r>
          </w:p>
          <w:p w14:paraId="0BD1549B" w14:textId="70E51C01" w:rsidR="00983E34" w:rsidRPr="00DD08B1" w:rsidRDefault="00DD08B1" w:rsidP="00F62153">
            <w:pPr>
              <w:rPr>
                <w:sz w:val="24"/>
                <w:szCs w:val="24"/>
              </w:rPr>
            </w:pPr>
            <w:r w:rsidRPr="00DD08B1">
              <w:rPr>
                <w:sz w:val="24"/>
                <w:szCs w:val="24"/>
              </w:rPr>
              <w:t>Students are</w:t>
            </w:r>
            <w:r>
              <w:rPr>
                <w:sz w:val="24"/>
                <w:szCs w:val="24"/>
              </w:rPr>
              <w:t xml:space="preserve"> asked</w:t>
            </w:r>
            <w:r w:rsidRPr="00DD08B1">
              <w:rPr>
                <w:sz w:val="24"/>
                <w:szCs w:val="24"/>
              </w:rPr>
              <w:t xml:space="preserve"> to imagine</w:t>
            </w:r>
            <w:r>
              <w:rPr>
                <w:sz w:val="24"/>
                <w:szCs w:val="24"/>
              </w:rPr>
              <w:t xml:space="preserve"> what it was like to </w:t>
            </w:r>
            <w:r w:rsidR="004405EE">
              <w:rPr>
                <w:sz w:val="24"/>
                <w:szCs w:val="24"/>
              </w:rPr>
              <w:t>live 100 years</w:t>
            </w:r>
            <w:r w:rsidR="00A93F69">
              <w:rPr>
                <w:sz w:val="24"/>
                <w:szCs w:val="24"/>
              </w:rPr>
              <w:t xml:space="preserve"> ago</w:t>
            </w:r>
            <w:r w:rsidR="00161A9A">
              <w:rPr>
                <w:sz w:val="24"/>
                <w:szCs w:val="24"/>
              </w:rPr>
              <w:t xml:space="preserve">. They are asked what they know about living in </w:t>
            </w:r>
            <w:r w:rsidR="00665CD0">
              <w:rPr>
                <w:sz w:val="24"/>
                <w:szCs w:val="24"/>
              </w:rPr>
              <w:t>the past.</w:t>
            </w:r>
          </w:p>
          <w:p w14:paraId="38AAC99A" w14:textId="11FF980A" w:rsidR="0018643E" w:rsidRPr="00C42B48" w:rsidRDefault="0018643E" w:rsidP="00F62153">
            <w:pPr>
              <w:rPr>
                <w:sz w:val="24"/>
                <w:szCs w:val="24"/>
              </w:rPr>
            </w:pPr>
            <w:r>
              <w:rPr>
                <w:sz w:val="24"/>
                <w:szCs w:val="24"/>
              </w:rPr>
              <w:t>Museum staff</w:t>
            </w:r>
            <w:r w:rsidRPr="00C42B48">
              <w:rPr>
                <w:sz w:val="24"/>
                <w:szCs w:val="24"/>
              </w:rPr>
              <w:t xml:space="preserve"> </w:t>
            </w:r>
            <w:r>
              <w:rPr>
                <w:sz w:val="24"/>
                <w:szCs w:val="24"/>
              </w:rPr>
              <w:t xml:space="preserve">highlights the </w:t>
            </w:r>
            <w:r w:rsidR="002018EB">
              <w:rPr>
                <w:sz w:val="24"/>
                <w:szCs w:val="24"/>
              </w:rPr>
              <w:t>One room school house</w:t>
            </w:r>
            <w:r>
              <w:rPr>
                <w:sz w:val="24"/>
                <w:szCs w:val="24"/>
              </w:rPr>
              <w:t xml:space="preserve"> and asks</w:t>
            </w:r>
            <w:r w:rsidRPr="00C42B48">
              <w:rPr>
                <w:sz w:val="24"/>
                <w:szCs w:val="24"/>
              </w:rPr>
              <w:t xml:space="preserve"> students</w:t>
            </w:r>
            <w:r>
              <w:rPr>
                <w:sz w:val="24"/>
                <w:szCs w:val="24"/>
              </w:rPr>
              <w:t>:</w:t>
            </w:r>
            <w:r w:rsidRPr="00C42B48">
              <w:rPr>
                <w:sz w:val="24"/>
                <w:szCs w:val="24"/>
              </w:rPr>
              <w:t xml:space="preserve"> </w:t>
            </w:r>
            <w:r>
              <w:rPr>
                <w:sz w:val="24"/>
                <w:szCs w:val="24"/>
              </w:rPr>
              <w:t xml:space="preserve">“What </w:t>
            </w:r>
            <w:r w:rsidR="002018EB">
              <w:rPr>
                <w:sz w:val="24"/>
                <w:szCs w:val="24"/>
              </w:rPr>
              <w:t>do you see</w:t>
            </w:r>
            <w:r>
              <w:rPr>
                <w:sz w:val="24"/>
                <w:szCs w:val="24"/>
              </w:rPr>
              <w:t xml:space="preserve"> in this p</w:t>
            </w:r>
            <w:r w:rsidR="002018EB">
              <w:rPr>
                <w:sz w:val="24"/>
                <w:szCs w:val="24"/>
              </w:rPr>
              <w:t>hotograph</w:t>
            </w:r>
            <w:r>
              <w:rPr>
                <w:sz w:val="24"/>
                <w:szCs w:val="24"/>
              </w:rPr>
              <w:t xml:space="preserve">?” and to imagine </w:t>
            </w:r>
            <w:r w:rsidR="0032430B">
              <w:rPr>
                <w:sz w:val="24"/>
                <w:szCs w:val="24"/>
              </w:rPr>
              <w:t>going</w:t>
            </w:r>
            <w:r w:rsidR="00FA124E">
              <w:rPr>
                <w:sz w:val="24"/>
                <w:szCs w:val="24"/>
              </w:rPr>
              <w:t xml:space="preserve"> to school in</w:t>
            </w:r>
            <w:r>
              <w:rPr>
                <w:sz w:val="24"/>
                <w:szCs w:val="24"/>
              </w:rPr>
              <w:t xml:space="preserve"> Sedgwick County over 150 years ago in comparison to today: </w:t>
            </w:r>
            <w:r w:rsidRPr="00C42B48">
              <w:rPr>
                <w:sz w:val="24"/>
                <w:szCs w:val="24"/>
              </w:rPr>
              <w:t>“</w:t>
            </w:r>
            <w:r w:rsidR="00375257">
              <w:rPr>
                <w:sz w:val="24"/>
                <w:szCs w:val="24"/>
              </w:rPr>
              <w:t>What is different about this classroom</w:t>
            </w:r>
            <w:r w:rsidRPr="00C42B48">
              <w:rPr>
                <w:sz w:val="24"/>
                <w:szCs w:val="24"/>
              </w:rPr>
              <w:t>?</w:t>
            </w:r>
            <w:r w:rsidR="006F409F">
              <w:rPr>
                <w:sz w:val="24"/>
                <w:szCs w:val="24"/>
              </w:rPr>
              <w:t xml:space="preserve"> What are some things </w:t>
            </w:r>
            <w:r w:rsidR="00CC37A1">
              <w:rPr>
                <w:sz w:val="24"/>
                <w:szCs w:val="24"/>
              </w:rPr>
              <w:t>that are the same or similar as your classroom?”</w:t>
            </w:r>
            <w:r>
              <w:rPr>
                <w:sz w:val="24"/>
                <w:szCs w:val="24"/>
              </w:rPr>
              <w:t>.</w:t>
            </w:r>
            <w:r w:rsidRPr="00C42B48">
              <w:rPr>
                <w:sz w:val="24"/>
                <w:szCs w:val="24"/>
              </w:rPr>
              <w:t xml:space="preserve"> Explain</w:t>
            </w:r>
            <w:r>
              <w:rPr>
                <w:sz w:val="24"/>
                <w:szCs w:val="24"/>
              </w:rPr>
              <w:t xml:space="preserve">: </w:t>
            </w:r>
            <w:r w:rsidRPr="00C42B48">
              <w:rPr>
                <w:sz w:val="24"/>
                <w:szCs w:val="24"/>
              </w:rPr>
              <w:t xml:space="preserve">Students respond </w:t>
            </w:r>
            <w:r w:rsidR="00EB63A8">
              <w:rPr>
                <w:sz w:val="24"/>
                <w:szCs w:val="24"/>
              </w:rPr>
              <w:t>verbally and</w:t>
            </w:r>
            <w:r w:rsidR="006F5A22">
              <w:rPr>
                <w:sz w:val="24"/>
                <w:szCs w:val="24"/>
              </w:rPr>
              <w:t xml:space="preserve"> </w:t>
            </w:r>
            <w:r w:rsidRPr="00C42B48">
              <w:rPr>
                <w:sz w:val="24"/>
                <w:szCs w:val="24"/>
              </w:rPr>
              <w:t xml:space="preserve">engage in </w:t>
            </w:r>
            <w:r w:rsidR="00E77313">
              <w:rPr>
                <w:sz w:val="24"/>
                <w:szCs w:val="24"/>
              </w:rPr>
              <w:t xml:space="preserve">discussion </w:t>
            </w:r>
            <w:r w:rsidR="005632D5">
              <w:rPr>
                <w:sz w:val="24"/>
                <w:szCs w:val="24"/>
              </w:rPr>
              <w:t>comparing and contrasting</w:t>
            </w:r>
            <w:r>
              <w:rPr>
                <w:sz w:val="24"/>
                <w:szCs w:val="24"/>
              </w:rPr>
              <w:t>. Utilize Visual Thinking Strategy (VST) method of questioning (attached).</w:t>
            </w:r>
          </w:p>
          <w:p w14:paraId="0B04F15E" w14:textId="77777777" w:rsidR="0018643E" w:rsidRDefault="0018643E" w:rsidP="00F62153"/>
        </w:tc>
        <w:tc>
          <w:tcPr>
            <w:tcW w:w="3659" w:type="dxa"/>
          </w:tcPr>
          <w:p w14:paraId="57AC4B89" w14:textId="513599FE" w:rsidR="0018643E" w:rsidRPr="00C42B48" w:rsidRDefault="0018643E" w:rsidP="00F62153">
            <w:pPr>
              <w:rPr>
                <w:sz w:val="24"/>
                <w:szCs w:val="24"/>
              </w:rPr>
            </w:pPr>
            <w:r>
              <w:rPr>
                <w:b/>
                <w:bCs/>
                <w:sz w:val="24"/>
                <w:szCs w:val="24"/>
              </w:rPr>
              <w:t>Tour</w:t>
            </w:r>
            <w:r w:rsidRPr="00C42B48">
              <w:rPr>
                <w:b/>
                <w:bCs/>
                <w:sz w:val="24"/>
                <w:szCs w:val="24"/>
              </w:rPr>
              <w:t xml:space="preserve"> Time: </w:t>
            </w:r>
            <w:r w:rsidRPr="00C42B48">
              <w:rPr>
                <w:sz w:val="24"/>
                <w:szCs w:val="24"/>
              </w:rPr>
              <w:t xml:space="preserve">Students will engage in </w:t>
            </w:r>
            <w:r>
              <w:rPr>
                <w:sz w:val="24"/>
                <w:szCs w:val="24"/>
              </w:rPr>
              <w:t xml:space="preserve">guessing </w:t>
            </w:r>
            <w:r w:rsidR="001459E3">
              <w:rPr>
                <w:sz w:val="24"/>
                <w:szCs w:val="24"/>
              </w:rPr>
              <w:t xml:space="preserve">what items in the </w:t>
            </w:r>
            <w:proofErr w:type="gramStart"/>
            <w:r w:rsidR="001459E3">
              <w:rPr>
                <w:sz w:val="24"/>
                <w:szCs w:val="24"/>
              </w:rPr>
              <w:t>school house</w:t>
            </w:r>
            <w:proofErr w:type="gramEnd"/>
            <w:r w:rsidR="001459E3">
              <w:rPr>
                <w:sz w:val="24"/>
                <w:szCs w:val="24"/>
              </w:rPr>
              <w:t xml:space="preserve"> are</w:t>
            </w:r>
            <w:r>
              <w:rPr>
                <w:sz w:val="24"/>
                <w:szCs w:val="24"/>
              </w:rPr>
              <w:t>.</w:t>
            </w:r>
          </w:p>
          <w:p w14:paraId="07DA9CF1" w14:textId="33914D70" w:rsidR="0018643E" w:rsidRPr="00C42B48" w:rsidRDefault="0018643E" w:rsidP="00F62153">
            <w:pPr>
              <w:rPr>
                <w:sz w:val="24"/>
                <w:szCs w:val="24"/>
              </w:rPr>
            </w:pPr>
            <w:r w:rsidRPr="00C42B48">
              <w:rPr>
                <w:sz w:val="24"/>
                <w:szCs w:val="24"/>
              </w:rPr>
              <w:t xml:space="preserve">-Students </w:t>
            </w:r>
            <w:r>
              <w:rPr>
                <w:sz w:val="24"/>
                <w:szCs w:val="24"/>
              </w:rPr>
              <w:t xml:space="preserve">will revise their knowledge based on the </w:t>
            </w:r>
            <w:r w:rsidR="001459E3">
              <w:rPr>
                <w:sz w:val="24"/>
                <w:szCs w:val="24"/>
              </w:rPr>
              <w:t xml:space="preserve">explanation of </w:t>
            </w:r>
            <w:proofErr w:type="spellStart"/>
            <w:r w:rsidR="001459E3">
              <w:rPr>
                <w:sz w:val="24"/>
                <w:szCs w:val="24"/>
              </w:rPr>
              <w:t>artificats</w:t>
            </w:r>
            <w:proofErr w:type="spellEnd"/>
          </w:p>
          <w:p w14:paraId="68C378AE" w14:textId="77777777" w:rsidR="0018643E" w:rsidRDefault="0018643E" w:rsidP="00F62153">
            <w:pPr>
              <w:rPr>
                <w:sz w:val="24"/>
                <w:szCs w:val="24"/>
              </w:rPr>
            </w:pPr>
            <w:r w:rsidRPr="00C42B48">
              <w:rPr>
                <w:sz w:val="24"/>
                <w:szCs w:val="24"/>
              </w:rPr>
              <w:t>-</w:t>
            </w:r>
            <w:r>
              <w:rPr>
                <w:sz w:val="24"/>
                <w:szCs w:val="24"/>
              </w:rPr>
              <w:t>Museum staff/</w:t>
            </w:r>
            <w:r w:rsidRPr="00C42B48">
              <w:rPr>
                <w:sz w:val="24"/>
                <w:szCs w:val="24"/>
              </w:rPr>
              <w:t xml:space="preserve">Teacher checks for understanding </w:t>
            </w:r>
            <w:r>
              <w:rPr>
                <w:sz w:val="24"/>
                <w:szCs w:val="24"/>
              </w:rPr>
              <w:t xml:space="preserve">and directs students to the correct answers </w:t>
            </w:r>
            <w:r w:rsidRPr="00C42B48">
              <w:rPr>
                <w:sz w:val="24"/>
                <w:szCs w:val="24"/>
              </w:rPr>
              <w:t>as needed</w:t>
            </w:r>
            <w:r>
              <w:rPr>
                <w:sz w:val="24"/>
                <w:szCs w:val="24"/>
              </w:rPr>
              <w:t>.</w:t>
            </w:r>
          </w:p>
          <w:p w14:paraId="2DF98EB8" w14:textId="0903B407" w:rsidR="0018643E" w:rsidRPr="00C42B48" w:rsidRDefault="0018643E" w:rsidP="00F62153">
            <w:pPr>
              <w:rPr>
                <w:sz w:val="24"/>
                <w:szCs w:val="24"/>
              </w:rPr>
            </w:pPr>
            <w:r>
              <w:rPr>
                <w:sz w:val="24"/>
                <w:szCs w:val="24"/>
              </w:rPr>
              <w:t xml:space="preserve">-Students are </w:t>
            </w:r>
            <w:r w:rsidR="001A2141">
              <w:rPr>
                <w:sz w:val="24"/>
                <w:szCs w:val="24"/>
              </w:rPr>
              <w:t xml:space="preserve">moved through the Child’s World </w:t>
            </w:r>
            <w:r w:rsidR="0043594C">
              <w:rPr>
                <w:sz w:val="24"/>
                <w:szCs w:val="24"/>
              </w:rPr>
              <w:t xml:space="preserve">exhibit and </w:t>
            </w:r>
            <w:r>
              <w:rPr>
                <w:sz w:val="24"/>
                <w:szCs w:val="24"/>
              </w:rPr>
              <w:t xml:space="preserve">shown other </w:t>
            </w:r>
            <w:r w:rsidR="0043594C">
              <w:rPr>
                <w:sz w:val="24"/>
                <w:szCs w:val="24"/>
              </w:rPr>
              <w:t xml:space="preserve">items showcasing </w:t>
            </w:r>
            <w:r w:rsidR="004367D7">
              <w:rPr>
                <w:sz w:val="24"/>
                <w:szCs w:val="24"/>
              </w:rPr>
              <w:t xml:space="preserve">modes of childhood entertainment and play. </w:t>
            </w:r>
            <w:r>
              <w:rPr>
                <w:sz w:val="24"/>
                <w:szCs w:val="24"/>
              </w:rPr>
              <w:t xml:space="preserve">resources and methods that were (i.e. </w:t>
            </w:r>
            <w:r w:rsidR="00713E6D">
              <w:rPr>
                <w:sz w:val="24"/>
                <w:szCs w:val="24"/>
              </w:rPr>
              <w:t>music</w:t>
            </w:r>
            <w:r>
              <w:rPr>
                <w:sz w:val="24"/>
                <w:szCs w:val="24"/>
              </w:rPr>
              <w:t xml:space="preserve">, </w:t>
            </w:r>
            <w:r w:rsidR="00713E6D">
              <w:rPr>
                <w:sz w:val="24"/>
                <w:szCs w:val="24"/>
              </w:rPr>
              <w:t>radio</w:t>
            </w:r>
            <w:r>
              <w:rPr>
                <w:sz w:val="24"/>
                <w:szCs w:val="24"/>
              </w:rPr>
              <w:t xml:space="preserve">, </w:t>
            </w:r>
            <w:r w:rsidR="00713E6D">
              <w:rPr>
                <w:sz w:val="24"/>
                <w:szCs w:val="24"/>
              </w:rPr>
              <w:t>toys</w:t>
            </w:r>
            <w:r>
              <w:rPr>
                <w:sz w:val="24"/>
                <w:szCs w:val="24"/>
              </w:rPr>
              <w:t>,</w:t>
            </w:r>
            <w:r w:rsidR="00097498">
              <w:rPr>
                <w:sz w:val="24"/>
                <w:szCs w:val="24"/>
              </w:rPr>
              <w:t xml:space="preserve"> traveling circus</w:t>
            </w:r>
            <w:r>
              <w:rPr>
                <w:sz w:val="24"/>
                <w:szCs w:val="24"/>
              </w:rPr>
              <w:t>).</w:t>
            </w:r>
          </w:p>
          <w:p w14:paraId="59E4E4B6" w14:textId="77777777" w:rsidR="0018643E" w:rsidRDefault="0018643E" w:rsidP="00F62153"/>
        </w:tc>
        <w:tc>
          <w:tcPr>
            <w:tcW w:w="3659" w:type="dxa"/>
          </w:tcPr>
          <w:p w14:paraId="3D26F8FA" w14:textId="4E6AC2C0" w:rsidR="0018643E" w:rsidRPr="00C42B48" w:rsidRDefault="0018643E" w:rsidP="00F62153">
            <w:pPr>
              <w:rPr>
                <w:sz w:val="24"/>
                <w:szCs w:val="24"/>
              </w:rPr>
            </w:pPr>
            <w:r w:rsidRPr="00C42B48">
              <w:rPr>
                <w:b/>
                <w:bCs/>
                <w:sz w:val="24"/>
                <w:szCs w:val="24"/>
              </w:rPr>
              <w:t xml:space="preserve">Closing: </w:t>
            </w:r>
            <w:r w:rsidRPr="00C42B48">
              <w:rPr>
                <w:sz w:val="24"/>
                <w:szCs w:val="24"/>
              </w:rPr>
              <w:t xml:space="preserve">Review </w:t>
            </w:r>
            <w:r>
              <w:rPr>
                <w:sz w:val="24"/>
                <w:szCs w:val="24"/>
              </w:rPr>
              <w:t xml:space="preserve">the </w:t>
            </w:r>
            <w:r w:rsidR="00EB63A8">
              <w:rPr>
                <w:sz w:val="24"/>
                <w:szCs w:val="24"/>
              </w:rPr>
              <w:t>schoolhouse</w:t>
            </w:r>
            <w:r w:rsidR="00F203E7">
              <w:rPr>
                <w:sz w:val="24"/>
                <w:szCs w:val="24"/>
              </w:rPr>
              <w:t xml:space="preserve"> and modes of play</w:t>
            </w:r>
            <w:r w:rsidR="00EB63A8">
              <w:rPr>
                <w:sz w:val="24"/>
                <w:szCs w:val="24"/>
              </w:rPr>
              <w:t xml:space="preserve"> and entertainment</w:t>
            </w:r>
            <w:r>
              <w:rPr>
                <w:sz w:val="24"/>
                <w:szCs w:val="24"/>
              </w:rPr>
              <w:t>. Have students think about if they would like to live in early Sedgwick county.</w:t>
            </w:r>
          </w:p>
          <w:p w14:paraId="1B2A6703" w14:textId="77777777" w:rsidR="0018643E" w:rsidRDefault="0018643E" w:rsidP="00F62153">
            <w:pPr>
              <w:rPr>
                <w:sz w:val="24"/>
                <w:szCs w:val="24"/>
              </w:rPr>
            </w:pPr>
          </w:p>
          <w:p w14:paraId="44BEAFE9" w14:textId="77777777" w:rsidR="0018643E" w:rsidRDefault="0018643E" w:rsidP="00F62153">
            <w:pPr>
              <w:rPr>
                <w:sz w:val="24"/>
                <w:szCs w:val="24"/>
              </w:rPr>
            </w:pPr>
          </w:p>
          <w:p w14:paraId="626F64F8" w14:textId="77777777" w:rsidR="0018643E" w:rsidRDefault="0018643E" w:rsidP="00F62153">
            <w:pPr>
              <w:rPr>
                <w:sz w:val="24"/>
                <w:szCs w:val="24"/>
              </w:rPr>
            </w:pPr>
          </w:p>
          <w:p w14:paraId="66816A70" w14:textId="77777777" w:rsidR="0018643E" w:rsidRDefault="0018643E" w:rsidP="00F62153">
            <w:pPr>
              <w:rPr>
                <w:sz w:val="24"/>
                <w:szCs w:val="24"/>
              </w:rPr>
            </w:pPr>
          </w:p>
          <w:p w14:paraId="7B8F3584" w14:textId="28E0E8E6" w:rsidR="0018643E" w:rsidRPr="00806BE4" w:rsidRDefault="0018643E" w:rsidP="00AC23EC">
            <w:pPr>
              <w:rPr>
                <w:sz w:val="24"/>
                <w:szCs w:val="24"/>
              </w:rPr>
            </w:pPr>
            <w:r>
              <w:rPr>
                <w:b/>
                <w:bCs/>
                <w:sz w:val="24"/>
                <w:szCs w:val="24"/>
              </w:rPr>
              <w:t xml:space="preserve">Activities: </w:t>
            </w:r>
            <w:r>
              <w:rPr>
                <w:sz w:val="24"/>
                <w:szCs w:val="24"/>
              </w:rPr>
              <w:t>-</w:t>
            </w:r>
            <w:r w:rsidR="00481FD6">
              <w:rPr>
                <w:sz w:val="24"/>
                <w:szCs w:val="24"/>
              </w:rPr>
              <w:t>Paly in the Past</w:t>
            </w:r>
            <w:r w:rsidR="00AC23EC">
              <w:rPr>
                <w:sz w:val="24"/>
                <w:szCs w:val="24"/>
              </w:rPr>
              <w:t xml:space="preserve">: links </w:t>
            </w:r>
            <w:proofErr w:type="gramStart"/>
            <w:r w:rsidR="00AC23EC">
              <w:rPr>
                <w:sz w:val="24"/>
                <w:szCs w:val="24"/>
              </w:rPr>
              <w:t xml:space="preserve">to </w:t>
            </w:r>
            <w:r>
              <w:rPr>
                <w:sz w:val="24"/>
                <w:szCs w:val="24"/>
              </w:rPr>
              <w:t xml:space="preserve"> </w:t>
            </w:r>
            <w:r w:rsidR="00CB16FF">
              <w:rPr>
                <w:sz w:val="24"/>
                <w:szCs w:val="24"/>
              </w:rPr>
              <w:t>old</w:t>
            </w:r>
            <w:proofErr w:type="gramEnd"/>
            <w:r w:rsidR="00CB16FF">
              <w:rPr>
                <w:sz w:val="24"/>
                <w:szCs w:val="24"/>
              </w:rPr>
              <w:t xml:space="preserve"> fashioned games and activities.</w:t>
            </w:r>
            <w:r>
              <w:rPr>
                <w:sz w:val="24"/>
                <w:szCs w:val="24"/>
              </w:rPr>
              <w:t xml:space="preserve"> </w:t>
            </w:r>
          </w:p>
          <w:p w14:paraId="40050D5A" w14:textId="77777777" w:rsidR="0018643E" w:rsidRDefault="0018643E" w:rsidP="00F62153"/>
          <w:p w14:paraId="1CDE0E0A" w14:textId="77777777" w:rsidR="0018643E" w:rsidRDefault="0018643E" w:rsidP="00F62153"/>
          <w:p w14:paraId="0DCD4F08" w14:textId="77777777" w:rsidR="0018643E" w:rsidRDefault="0018643E" w:rsidP="00F62153"/>
        </w:tc>
      </w:tr>
    </w:tbl>
    <w:p w14:paraId="4204A6F9" w14:textId="77777777" w:rsidR="004A3CEE" w:rsidRDefault="004A3CEE" w:rsidP="004A3CEE">
      <w:pPr>
        <w:jc w:val="center"/>
        <w:rPr>
          <w:rFonts w:ascii="Times New Roman" w:hAnsi="Times New Roman" w:cs="Times New Roman"/>
          <w:b/>
          <w:bCs/>
          <w:sz w:val="40"/>
          <w:szCs w:val="40"/>
        </w:rPr>
      </w:pPr>
      <w:r w:rsidRPr="0066062C">
        <w:rPr>
          <w:rFonts w:ascii="Times New Roman" w:hAnsi="Times New Roman" w:cs="Times New Roman"/>
          <w:b/>
          <w:bCs/>
          <w:sz w:val="40"/>
          <w:szCs w:val="40"/>
        </w:rPr>
        <w:lastRenderedPageBreak/>
        <w:t>Visual Thinking Strategies (VST)</w:t>
      </w:r>
    </w:p>
    <w:p w14:paraId="47866FE7" w14:textId="77777777" w:rsidR="004A3CEE" w:rsidRDefault="004A3CEE" w:rsidP="004A3CEE">
      <w:pPr>
        <w:jc w:val="center"/>
        <w:rPr>
          <w:rFonts w:ascii="Times New Roman" w:hAnsi="Times New Roman" w:cs="Times New Roman"/>
          <w:b/>
          <w:bCs/>
          <w:sz w:val="40"/>
          <w:szCs w:val="40"/>
        </w:rPr>
      </w:pPr>
    </w:p>
    <w:p w14:paraId="0B7FDBC5" w14:textId="77777777" w:rsidR="004A3CEE" w:rsidRPr="00480B58" w:rsidRDefault="004A3CEE" w:rsidP="004A3CEE">
      <w:pPr>
        <w:rPr>
          <w:rFonts w:ascii="Times New Roman" w:hAnsi="Times New Roman" w:cs="Times New Roman"/>
          <w:sz w:val="24"/>
          <w:szCs w:val="24"/>
        </w:rPr>
      </w:pPr>
      <w:r w:rsidRPr="00480B58">
        <w:rPr>
          <w:rFonts w:ascii="Times New Roman" w:hAnsi="Times New Roman" w:cs="Times New Roman"/>
          <w:sz w:val="24"/>
          <w:szCs w:val="24"/>
        </w:rPr>
        <w:t xml:space="preserve">Visual Thinking Strategies, or VTS, is a modern method of teaching and learning that is revolutionizing the way that guests interact with educational content. </w:t>
      </w:r>
      <w:proofErr w:type="gramStart"/>
      <w:r w:rsidRPr="00480B58">
        <w:rPr>
          <w:rFonts w:ascii="Times New Roman" w:hAnsi="Times New Roman" w:cs="Times New Roman"/>
          <w:sz w:val="24"/>
          <w:szCs w:val="24"/>
        </w:rPr>
        <w:t>In particular, VTS</w:t>
      </w:r>
      <w:proofErr w:type="gramEnd"/>
      <w:r w:rsidRPr="00480B58">
        <w:rPr>
          <w:rFonts w:ascii="Times New Roman" w:hAnsi="Times New Roman" w:cs="Times New Roman"/>
          <w:sz w:val="24"/>
          <w:szCs w:val="24"/>
        </w:rPr>
        <w:t xml:space="preserve"> has assisted in creating more meaningful experiences for museum goers by changing the way they receive information about museum content. Gone are the days of lecture-style tours, not to say these are wrong or boring, but recent studies in education have shown that for younger audiences they are not as effective for information retention. This is because the lecture-style of a docent led tour does not allow for audience interaction or participation. When the audience, especially younger learners, are asked questions and allowed to free think they are making cognitive connections that can last a lifetime! </w:t>
      </w:r>
    </w:p>
    <w:p w14:paraId="431EC8CB" w14:textId="77777777" w:rsidR="004A3CEE" w:rsidRDefault="004A3CEE" w:rsidP="004A3CEE">
      <w:pPr>
        <w:rPr>
          <w:rFonts w:ascii="Times New Roman" w:hAnsi="Times New Roman" w:cs="Times New Roman"/>
          <w:sz w:val="24"/>
          <w:szCs w:val="24"/>
        </w:rPr>
      </w:pPr>
      <w:r w:rsidRPr="005A6F9B">
        <w:rPr>
          <w:rFonts w:ascii="Times New Roman" w:hAnsi="Times New Roman" w:cs="Times New Roman"/>
          <w:sz w:val="24"/>
          <w:szCs w:val="24"/>
        </w:rPr>
        <w:t xml:space="preserve">Through this conversation method the </w:t>
      </w:r>
      <w:r>
        <w:rPr>
          <w:rFonts w:ascii="Times New Roman" w:hAnsi="Times New Roman" w:cs="Times New Roman"/>
          <w:sz w:val="24"/>
          <w:szCs w:val="24"/>
        </w:rPr>
        <w:t>educator can provide</w:t>
      </w:r>
      <w:r w:rsidRPr="005A6F9B">
        <w:rPr>
          <w:rFonts w:ascii="Times New Roman" w:hAnsi="Times New Roman" w:cs="Times New Roman"/>
          <w:sz w:val="24"/>
          <w:szCs w:val="24"/>
        </w:rPr>
        <w:t xml:space="preserve"> the scaffolding for museum literacy, or a method to read an object that is presented to </w:t>
      </w:r>
      <w:r>
        <w:rPr>
          <w:rFonts w:ascii="Times New Roman" w:hAnsi="Times New Roman" w:cs="Times New Roman"/>
          <w:sz w:val="24"/>
          <w:szCs w:val="24"/>
        </w:rPr>
        <w:t>students</w:t>
      </w:r>
      <w:r w:rsidRPr="005A6F9B">
        <w:rPr>
          <w:rFonts w:ascii="Times New Roman" w:hAnsi="Times New Roman" w:cs="Times New Roman"/>
          <w:sz w:val="24"/>
          <w:szCs w:val="24"/>
        </w:rPr>
        <w:t xml:space="preserve"> that they may have not given much thought to before. The </w:t>
      </w:r>
      <w:r>
        <w:rPr>
          <w:rFonts w:ascii="Times New Roman" w:hAnsi="Times New Roman" w:cs="Times New Roman"/>
          <w:sz w:val="24"/>
          <w:szCs w:val="24"/>
        </w:rPr>
        <w:t>educator</w:t>
      </w:r>
      <w:r w:rsidRPr="005A6F9B">
        <w:rPr>
          <w:rFonts w:ascii="Times New Roman" w:hAnsi="Times New Roman" w:cs="Times New Roman"/>
          <w:sz w:val="24"/>
          <w:szCs w:val="24"/>
        </w:rPr>
        <w:t xml:space="preserve"> has provided the structure or scaffolding to then go into a deeper discussion about artifacts (why museums have certain objects to tell a story) and how we can relate to those who lived </w:t>
      </w:r>
      <w:r>
        <w:rPr>
          <w:rFonts w:ascii="Times New Roman" w:hAnsi="Times New Roman" w:cs="Times New Roman"/>
          <w:sz w:val="24"/>
          <w:szCs w:val="24"/>
        </w:rPr>
        <w:t xml:space="preserve">over </w:t>
      </w:r>
      <w:r w:rsidRPr="005A6F9B">
        <w:rPr>
          <w:rFonts w:ascii="Times New Roman" w:hAnsi="Times New Roman" w:cs="Times New Roman"/>
          <w:sz w:val="24"/>
          <w:szCs w:val="24"/>
        </w:rPr>
        <w:t>a century ago. This in turn makes the learning more meaningful and the museum experience more memorable.</w:t>
      </w:r>
    </w:p>
    <w:p w14:paraId="0F09DE61" w14:textId="77777777" w:rsidR="004A3CEE" w:rsidRPr="005A6F9B" w:rsidRDefault="004A3CEE" w:rsidP="004A3CEE">
      <w:pPr>
        <w:rPr>
          <w:rFonts w:ascii="Times New Roman" w:hAnsi="Times New Roman" w:cs="Times New Roman"/>
          <w:b/>
          <w:bCs/>
          <w:sz w:val="24"/>
          <w:szCs w:val="24"/>
        </w:rPr>
      </w:pPr>
    </w:p>
    <w:p w14:paraId="08A4DF6C" w14:textId="77777777" w:rsidR="004A3CEE" w:rsidRPr="007F2732" w:rsidRDefault="004A3CEE" w:rsidP="004A3CEE">
      <w:pPr>
        <w:jc w:val="center"/>
        <w:rPr>
          <w:rFonts w:ascii="Times New Roman" w:hAnsi="Times New Roman" w:cs="Times New Roman"/>
          <w:b/>
          <w:bCs/>
          <w:sz w:val="32"/>
          <w:szCs w:val="32"/>
          <w:u w:val="single"/>
        </w:rPr>
      </w:pPr>
      <w:r w:rsidRPr="007F2732">
        <w:rPr>
          <w:rFonts w:ascii="Times New Roman" w:hAnsi="Times New Roman" w:cs="Times New Roman"/>
          <w:b/>
          <w:bCs/>
          <w:sz w:val="32"/>
          <w:szCs w:val="32"/>
          <w:u w:val="single"/>
        </w:rPr>
        <w:t>Questioning Guide:</w:t>
      </w:r>
    </w:p>
    <w:p w14:paraId="381BDDD8" w14:textId="77777777" w:rsidR="004A3CEE" w:rsidRPr="00383544" w:rsidRDefault="004A3CEE" w:rsidP="004A3CEE">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“Just look at this for a few moments…”. Give them some processing time. </w:t>
      </w:r>
    </w:p>
    <w:p w14:paraId="201A765F" w14:textId="77777777" w:rsidR="004A3CEE" w:rsidRPr="00383544" w:rsidRDefault="004A3CEE" w:rsidP="004A3CEE">
      <w:pPr>
        <w:pStyle w:val="ListParagraph"/>
        <w:ind w:left="1080"/>
        <w:rPr>
          <w:rFonts w:ascii="Times New Roman" w:hAnsi="Times New Roman" w:cs="Times New Roman"/>
          <w:b/>
          <w:bCs/>
          <w:sz w:val="24"/>
          <w:szCs w:val="24"/>
        </w:rPr>
      </w:pPr>
    </w:p>
    <w:p w14:paraId="323BD841" w14:textId="77777777" w:rsidR="004A3CEE" w:rsidRPr="00383544" w:rsidRDefault="004A3CEE" w:rsidP="004A3CEE">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“Tell me what you see.” “What’s going on here?” </w:t>
      </w:r>
    </w:p>
    <w:p w14:paraId="3CE402DD" w14:textId="77777777" w:rsidR="004A3CEE" w:rsidRPr="00383544" w:rsidRDefault="004A3CEE" w:rsidP="004A3CEE">
      <w:pPr>
        <w:pStyle w:val="ListParagraph"/>
        <w:rPr>
          <w:rFonts w:ascii="Times New Roman" w:hAnsi="Times New Roman" w:cs="Times New Roman"/>
          <w:b/>
          <w:bCs/>
          <w:sz w:val="24"/>
          <w:szCs w:val="24"/>
        </w:rPr>
      </w:pPr>
    </w:p>
    <w:p w14:paraId="124EBC8B" w14:textId="77777777" w:rsidR="004A3CEE" w:rsidRPr="00383544" w:rsidRDefault="004A3CEE" w:rsidP="004A3CEE">
      <w:pPr>
        <w:pStyle w:val="ListParagraph"/>
        <w:ind w:left="1080"/>
        <w:rPr>
          <w:rFonts w:ascii="Times New Roman" w:hAnsi="Times New Roman" w:cs="Times New Roman"/>
          <w:b/>
          <w:bCs/>
          <w:sz w:val="24"/>
          <w:szCs w:val="24"/>
        </w:rPr>
      </w:pPr>
    </w:p>
    <w:p w14:paraId="71A3D551" w14:textId="77777777" w:rsidR="004A3CEE" w:rsidRPr="00383544" w:rsidRDefault="004A3CEE" w:rsidP="004A3CEE">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Paraphrase what they said </w:t>
      </w:r>
    </w:p>
    <w:p w14:paraId="353B86CD" w14:textId="77777777" w:rsidR="004A3CEE" w:rsidRPr="00383544" w:rsidRDefault="004A3CEE" w:rsidP="004A3CEE">
      <w:pPr>
        <w:pStyle w:val="ListParagraph"/>
        <w:ind w:left="1080"/>
        <w:rPr>
          <w:rFonts w:ascii="Times New Roman" w:hAnsi="Times New Roman" w:cs="Times New Roman"/>
          <w:b/>
          <w:bCs/>
          <w:sz w:val="24"/>
          <w:szCs w:val="24"/>
        </w:rPr>
      </w:pPr>
    </w:p>
    <w:p w14:paraId="47AF4269" w14:textId="77777777" w:rsidR="004A3CEE" w:rsidRPr="00383544" w:rsidRDefault="004A3CEE" w:rsidP="004A3CEE">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“What do you see that makes you say that?” or “Why do you think that?” “What’s the evidence?” </w:t>
      </w:r>
    </w:p>
    <w:p w14:paraId="29938B1D" w14:textId="77777777" w:rsidR="004A3CEE" w:rsidRPr="00383544" w:rsidRDefault="004A3CEE" w:rsidP="004A3CEE">
      <w:pPr>
        <w:pStyle w:val="ListParagraph"/>
        <w:rPr>
          <w:rFonts w:ascii="Times New Roman" w:hAnsi="Times New Roman" w:cs="Times New Roman"/>
          <w:b/>
          <w:bCs/>
          <w:sz w:val="24"/>
          <w:szCs w:val="24"/>
        </w:rPr>
      </w:pPr>
    </w:p>
    <w:p w14:paraId="1C4CB0A1" w14:textId="77777777" w:rsidR="004A3CEE" w:rsidRPr="00383544" w:rsidRDefault="004A3CEE" w:rsidP="004A3CEE">
      <w:pPr>
        <w:pStyle w:val="ListParagraph"/>
        <w:ind w:left="1080"/>
        <w:rPr>
          <w:rFonts w:ascii="Times New Roman" w:hAnsi="Times New Roman" w:cs="Times New Roman"/>
          <w:b/>
          <w:bCs/>
          <w:sz w:val="24"/>
          <w:szCs w:val="24"/>
        </w:rPr>
      </w:pPr>
    </w:p>
    <w:p w14:paraId="5F15D7F4" w14:textId="30065462" w:rsidR="00133723" w:rsidRPr="004A3CEE" w:rsidRDefault="004A3CEE" w:rsidP="004A3CEE">
      <w:pPr>
        <w:pStyle w:val="ListParagraph"/>
        <w:rPr>
          <w:rFonts w:ascii="Times New Roman" w:hAnsi="Times New Roman" w:cs="Times New Roman"/>
          <w:b/>
          <w:bCs/>
          <w:sz w:val="24"/>
          <w:szCs w:val="24"/>
        </w:rPr>
      </w:pPr>
      <w:r w:rsidRPr="00383544">
        <w:rPr>
          <w:rFonts w:ascii="Times New Roman" w:hAnsi="Times New Roman" w:cs="Times New Roman"/>
          <w:b/>
          <w:bCs/>
          <w:sz w:val="24"/>
          <w:szCs w:val="24"/>
        </w:rPr>
        <w:t>5. “What more can you find?” or “What do you still wonder about?” *Steer them toward important facts or learning goals.</w:t>
      </w:r>
      <w:r>
        <w:t xml:space="preserve"> </w:t>
      </w:r>
      <w:bookmarkStart w:id="0" w:name="_GoBack"/>
      <w:bookmarkEnd w:id="0"/>
    </w:p>
    <w:sectPr w:rsidR="00133723" w:rsidRPr="004A3CEE" w:rsidSect="001864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052E"/>
    <w:multiLevelType w:val="hybridMultilevel"/>
    <w:tmpl w:val="47B0B5D2"/>
    <w:lvl w:ilvl="0" w:tplc="7F5C8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3E"/>
    <w:rsid w:val="00097498"/>
    <w:rsid w:val="00133723"/>
    <w:rsid w:val="001459E3"/>
    <w:rsid w:val="00161A9A"/>
    <w:rsid w:val="0018643E"/>
    <w:rsid w:val="001A2141"/>
    <w:rsid w:val="002018EB"/>
    <w:rsid w:val="0032430B"/>
    <w:rsid w:val="00375257"/>
    <w:rsid w:val="0043594C"/>
    <w:rsid w:val="004367D7"/>
    <w:rsid w:val="004405EE"/>
    <w:rsid w:val="00481FD6"/>
    <w:rsid w:val="004A3CEE"/>
    <w:rsid w:val="00537D33"/>
    <w:rsid w:val="005632D5"/>
    <w:rsid w:val="005E48E7"/>
    <w:rsid w:val="00665CD0"/>
    <w:rsid w:val="006F409F"/>
    <w:rsid w:val="006F5A22"/>
    <w:rsid w:val="00701951"/>
    <w:rsid w:val="00713E6D"/>
    <w:rsid w:val="0084009D"/>
    <w:rsid w:val="0088121E"/>
    <w:rsid w:val="00924F8D"/>
    <w:rsid w:val="00983E34"/>
    <w:rsid w:val="00A42A56"/>
    <w:rsid w:val="00A93F69"/>
    <w:rsid w:val="00AC23EC"/>
    <w:rsid w:val="00CB16FF"/>
    <w:rsid w:val="00CC37A1"/>
    <w:rsid w:val="00DD08B1"/>
    <w:rsid w:val="00E33AB0"/>
    <w:rsid w:val="00E77313"/>
    <w:rsid w:val="00EB63A8"/>
    <w:rsid w:val="00EE19C8"/>
    <w:rsid w:val="00F203E7"/>
    <w:rsid w:val="00FA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7896"/>
  <w15:chartTrackingRefBased/>
  <w15:docId w15:val="{9F384880-99EE-4193-8FE3-2DE0D73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2E2FF57A7048BAF6C50B18EE672D" ma:contentTypeVersion="13" ma:contentTypeDescription="Create a new document." ma:contentTypeScope="" ma:versionID="fd4917909f245ac3a9c8120f4bddc26a">
  <xsd:schema xmlns:xsd="http://www.w3.org/2001/XMLSchema" xmlns:xs="http://www.w3.org/2001/XMLSchema" xmlns:p="http://schemas.microsoft.com/office/2006/metadata/properties" xmlns:ns3="d3851542-7308-4d1e-84ff-de80bc5f4628" xmlns:ns4="2cf81cb5-f887-45c4-8219-619b8d14450b" targetNamespace="http://schemas.microsoft.com/office/2006/metadata/properties" ma:root="true" ma:fieldsID="5968e2d68914097bb036e0bf462b5bc7" ns3:_="" ns4:_="">
    <xsd:import namespace="d3851542-7308-4d1e-84ff-de80bc5f4628"/>
    <xsd:import namespace="2cf81cb5-f887-45c4-8219-619b8d14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51542-7308-4d1e-84ff-de80bc5f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81cb5-f887-45c4-8219-619b8d1445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5692B-50C0-4900-81C1-D621B6FD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51542-7308-4d1e-84ff-de80bc5f4628"/>
    <ds:schemaRef ds:uri="2cf81cb5-f887-45c4-8219-619b8d14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67CFF-F058-4176-996B-7D1BFA9BDE89}">
  <ds:schemaRefs>
    <ds:schemaRef ds:uri="http://schemas.microsoft.com/sharepoint/v3/contenttype/forms"/>
  </ds:schemaRefs>
</ds:datastoreItem>
</file>

<file path=customXml/itemProps3.xml><?xml version="1.0" encoding="utf-8"?>
<ds:datastoreItem xmlns:ds="http://schemas.openxmlformats.org/officeDocument/2006/customXml" ds:itemID="{8837C8CD-6573-4EE8-AE93-FB8278EFD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595</Words>
  <Characters>3396</Characters>
  <Application>Microsoft Office Word</Application>
  <DocSecurity>0</DocSecurity>
  <Lines>28</Lines>
  <Paragraphs>7</Paragraphs>
  <ScaleCrop>false</ScaleCrop>
  <Company>Wichita Public Schools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Martinez Woelk</dc:creator>
  <cp:keywords/>
  <dc:description/>
  <cp:lastModifiedBy>Cynthia Martinez Woelk</cp:lastModifiedBy>
  <cp:revision>39</cp:revision>
  <dcterms:created xsi:type="dcterms:W3CDTF">2020-11-24T18:29:00Z</dcterms:created>
  <dcterms:modified xsi:type="dcterms:W3CDTF">2020-11-24T19:42:00Z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0x010100405D2E2FF57A7048BAF6C50B18EE672D</vt:lpwstr>
  </property>
</Properties>
</file>